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E67E1" w:rsidTr="001934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  <w:outlineLvl w:val="0"/>
            </w:pPr>
            <w:bookmarkStart w:id="0" w:name="_GoBack"/>
            <w:bookmarkEnd w:id="0"/>
            <w:r>
              <w:t>30 декабря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  <w:jc w:val="right"/>
              <w:outlineLvl w:val="0"/>
            </w:pPr>
            <w:r>
              <w:t>N 382-ПК</w:t>
            </w:r>
          </w:p>
        </w:tc>
      </w:tr>
    </w:tbl>
    <w:p w:rsidR="004E67E1" w:rsidRDefault="004E67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jc w:val="center"/>
      </w:pPr>
      <w:r>
        <w:t>ПЕРМСКИЙ КРАЙ</w:t>
      </w:r>
    </w:p>
    <w:p w:rsidR="004E67E1" w:rsidRDefault="004E67E1">
      <w:pPr>
        <w:pStyle w:val="ConsPlusTitle"/>
        <w:jc w:val="center"/>
      </w:pPr>
    </w:p>
    <w:p w:rsidR="004E67E1" w:rsidRDefault="004E67E1">
      <w:pPr>
        <w:pStyle w:val="ConsPlusTitle"/>
        <w:jc w:val="center"/>
      </w:pPr>
      <w:r>
        <w:t>ЗАКОН</w:t>
      </w:r>
    </w:p>
    <w:p w:rsidR="004E67E1" w:rsidRDefault="004E67E1">
      <w:pPr>
        <w:pStyle w:val="ConsPlusTitle"/>
        <w:jc w:val="center"/>
      </w:pPr>
    </w:p>
    <w:p w:rsidR="004E67E1" w:rsidRDefault="004E67E1">
      <w:pPr>
        <w:pStyle w:val="ConsPlusTitle"/>
        <w:jc w:val="center"/>
      </w:pPr>
      <w:r>
        <w:t>О ПРОТИВОДЕЙСТВИИ КОРРУПЦИИ В ПЕРМСКОМ КРАЕ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right"/>
      </w:pPr>
      <w:r>
        <w:t>Принят</w:t>
      </w:r>
    </w:p>
    <w:p w:rsidR="004E67E1" w:rsidRDefault="004E67E1">
      <w:pPr>
        <w:pStyle w:val="ConsPlusNormal"/>
        <w:jc w:val="right"/>
      </w:pPr>
      <w:r>
        <w:t>Законодательным Собранием</w:t>
      </w:r>
    </w:p>
    <w:p w:rsidR="004E67E1" w:rsidRDefault="004E67E1">
      <w:pPr>
        <w:pStyle w:val="ConsPlusNormal"/>
        <w:jc w:val="right"/>
      </w:pPr>
      <w:r>
        <w:t>Пермского края</w:t>
      </w:r>
    </w:p>
    <w:p w:rsidR="004E67E1" w:rsidRDefault="004E67E1">
      <w:pPr>
        <w:pStyle w:val="ConsPlusNormal"/>
        <w:jc w:val="right"/>
      </w:pPr>
      <w:r>
        <w:t>18 декабря 2008 года</w:t>
      </w:r>
    </w:p>
    <w:p w:rsidR="004E67E1" w:rsidRDefault="004E67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67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Пермского края от 01.07.2009 </w:t>
            </w:r>
            <w:hyperlink r:id="rId5" w:history="1">
              <w:r>
                <w:rPr>
                  <w:color w:val="0000FF"/>
                </w:rPr>
                <w:t>N 452-ПК</w:t>
              </w:r>
            </w:hyperlink>
            <w:r>
              <w:rPr>
                <w:color w:val="392C69"/>
              </w:rPr>
              <w:t>,</w:t>
            </w:r>
          </w:p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10.05.2011 </w:t>
            </w:r>
            <w:hyperlink r:id="rId6" w:history="1">
              <w:r>
                <w:rPr>
                  <w:color w:val="0000FF"/>
                </w:rPr>
                <w:t>N 763-ПК</w:t>
              </w:r>
            </w:hyperlink>
            <w:r>
              <w:rPr>
                <w:color w:val="392C69"/>
              </w:rPr>
              <w:t xml:space="preserve">, от 11.11.2013 </w:t>
            </w:r>
            <w:hyperlink r:id="rId7" w:history="1">
              <w:r>
                <w:rPr>
                  <w:color w:val="0000FF"/>
                </w:rPr>
                <w:t>N 240-ПК</w:t>
              </w:r>
            </w:hyperlink>
            <w:r>
              <w:rPr>
                <w:color w:val="392C69"/>
              </w:rPr>
              <w:t xml:space="preserve">, от 22.12.2014 </w:t>
            </w:r>
            <w:hyperlink r:id="rId8" w:history="1">
              <w:r>
                <w:rPr>
                  <w:color w:val="0000FF"/>
                </w:rPr>
                <w:t>N 429-ПК</w:t>
              </w:r>
            </w:hyperlink>
            <w:r>
              <w:rPr>
                <w:color w:val="392C69"/>
              </w:rPr>
              <w:t>,</w:t>
            </w:r>
          </w:p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9" w:history="1">
              <w:r>
                <w:rPr>
                  <w:color w:val="0000FF"/>
                </w:rPr>
                <w:t>N 678-ПК</w:t>
              </w:r>
            </w:hyperlink>
            <w:r>
              <w:rPr>
                <w:color w:val="392C69"/>
              </w:rPr>
              <w:t xml:space="preserve">, от 22.06.2020 </w:t>
            </w:r>
            <w:hyperlink r:id="rId10" w:history="1">
              <w:r>
                <w:rPr>
                  <w:color w:val="0000FF"/>
                </w:rPr>
                <w:t>N 537-ПК</w:t>
              </w:r>
            </w:hyperlink>
            <w:r>
              <w:rPr>
                <w:color w:val="392C69"/>
              </w:rPr>
              <w:t xml:space="preserve">, от 02.03.2021 </w:t>
            </w:r>
            <w:hyperlink r:id="rId11" w:history="1">
              <w:r>
                <w:rPr>
                  <w:color w:val="0000FF"/>
                </w:rPr>
                <w:t>N 613-ПК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jc w:val="center"/>
        <w:outlineLvl w:val="1"/>
      </w:pPr>
      <w:r>
        <w:t>Глава I. ОБЩИЕ ПОЛОЖЕНИЯ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1. Цели настоящего Закона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Настоящий Закон принят в целях защиты прав и свобод человека и гражданина, общественных интересов, обеспечения законности, правопорядка и надлежащей деятельности органов государственной власти Пермского края, иных государственных органов Пермского края, органов местного самоуправления муниципальных образований Пермского края (далее - органы местного самоуправления), определяет задачи, принципы, основные направления и формы противодействия коррупции в Пермском крае.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Настоящий Закон направлен на расширение демократических начал, укрепление доверия населения к государству и его органам путем проведения антикоррупционной политики.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2. Правовое регулирование отношений в сфере противодействия коррупции в Пермском крае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 xml:space="preserve">Правовое регулирование отношений в сфере противодействия коррупции в Пермском крае осуществляется в соответствии с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4" w:history="1">
        <w:r>
          <w:rPr>
            <w:color w:val="0000FF"/>
          </w:rPr>
          <w:t>Уставом</w:t>
        </w:r>
      </w:hyperlink>
      <w:r>
        <w:t xml:space="preserve"> и законами Пермского края, настоящим Законом и иными нормативными правовыми актами.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3. Основные понятия, применяемые в настоящем Законе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Основные понятия, применяемые в настоящем Законе, применяются в том же значении, в каком они применяются в федеральном законодательстве, если иное не предусмотрено настоящим Законом.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4. Задачи антикоррупционной политики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Задачами антикоррупционной политики в Пермском крае являются: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укрепление законности и правопорядка;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lastRenderedPageBreak/>
        <w:t>2) устранение причин, порождающих коррупцию, и противодействие условиям, способствующим ее проявлению;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вовлечение гражданского общества в реализацию антикоррупционной политики;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формирование нетерпимости по отношению к коррупционным действиям.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5. Основные принципы противодействия коррупции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Противодействие коррупции в Пермском крае осуществляется на основе следующих принципов: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признания, обеспечения и защиты основных прав и свобод человека и гражданина;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законности;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публичности и открытости деятельности государственных органов и органов местного самоуправления;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неотвратимости ответственности за совершение коррупционных правонарушений;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комплексного использования политических, организационных, информационно-пропагандистских, социально-экономических, правовых, специальных и иных мер;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6) приоритетного применения мер по предупреждению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7) сотрудничества с институтами гражданского общества, международными организациями и физическими лицами.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6. Субъекты антикоррупционной политики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Субъектами антикоррупционной политики в Пермском крае являются: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Законодательное Собрание Пермского края;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губернатор Пермского края;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постоянно действующий орган Законодательного Собрания Пермского края по реализации антикоррупционной политики в Пермском крае;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орган Пермского края по профилактике коррупционных и иных правонарушений;</w:t>
      </w:r>
    </w:p>
    <w:p w:rsidR="004E67E1" w:rsidRDefault="004E67E1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4.1) комиссия по координации работы по противодействию коррупции в Пермском крае;</w:t>
      </w:r>
    </w:p>
    <w:p w:rsidR="004E67E1" w:rsidRDefault="004E67E1">
      <w:pPr>
        <w:pStyle w:val="ConsPlusNormal"/>
        <w:jc w:val="both"/>
      </w:pPr>
      <w:r>
        <w:t xml:space="preserve">(п. 4.1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органы государственной власти Пермского края и иные государственные органы Пермского края, на которые возлагаются отдельные полномочия по реализации антикоррупционной политики;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6) органы местного самоуправления;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6.1) государственные учреждения Пермского края, указанные в </w:t>
      </w:r>
      <w:hyperlink w:anchor="P164" w:history="1">
        <w:r>
          <w:rPr>
            <w:color w:val="0000FF"/>
          </w:rPr>
          <w:t>части 1 статьи 13.1.1</w:t>
        </w:r>
      </w:hyperlink>
      <w:r>
        <w:t xml:space="preserve"> настоящего Закона;</w:t>
      </w:r>
    </w:p>
    <w:p w:rsidR="004E67E1" w:rsidRDefault="004E67E1">
      <w:pPr>
        <w:pStyle w:val="ConsPlusNormal"/>
        <w:jc w:val="both"/>
      </w:pPr>
      <w:r>
        <w:lastRenderedPageBreak/>
        <w:t xml:space="preserve">(п. 6.1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7) институты гражданского общества, общественные объединения и граждане, вовлеченные в реализацию антикоррупционной политики;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8) средства массовой информации.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jc w:val="center"/>
        <w:outlineLvl w:val="1"/>
      </w:pPr>
      <w:r>
        <w:t>Глава II. ОСНОВНЫЕ НАПРАВЛЕНИЯ РЕАЛИЗАЦИИ</w:t>
      </w:r>
    </w:p>
    <w:p w:rsidR="004E67E1" w:rsidRDefault="004E67E1">
      <w:pPr>
        <w:pStyle w:val="ConsPlusTitle"/>
        <w:jc w:val="center"/>
      </w:pPr>
      <w:r>
        <w:t>АНТИКОРРУПЦИОННОЙ ПОЛИТИКИ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7. Предупреждение коррупционных правонарушений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Предупреждение коррупционных правонарушений осуществляется путем применения следующих мер: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разработка и реализация региональной антикоррупционной программы, планов по противодействию коррупции;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и их проектов;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:rsidR="004E67E1" w:rsidRDefault="004E67E1">
      <w:pPr>
        <w:pStyle w:val="ConsPlusNormal"/>
        <w:jc w:val="both"/>
      </w:pPr>
      <w:r>
        <w:t xml:space="preserve">(п. 3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антикоррупционные образование и пропаганда;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6) опубликование отчетов о реализации мер антикоррупционной политики;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7) реализация и развитие механизмов противодействия коррупции на государственной гражданской и муниципальной службе;</w:t>
      </w:r>
    </w:p>
    <w:p w:rsidR="004E67E1" w:rsidRDefault="004E67E1">
      <w:pPr>
        <w:pStyle w:val="ConsPlusNormal"/>
        <w:jc w:val="both"/>
      </w:pPr>
      <w:r>
        <w:t xml:space="preserve">(п. 7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Пермского края от 10.05.2011 N 763-ПК;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8) контроль исполнения законодательства Пермского края о противодействии коррупции;</w:t>
      </w:r>
    </w:p>
    <w:p w:rsidR="004E67E1" w:rsidRDefault="004E67E1">
      <w:pPr>
        <w:pStyle w:val="ConsPlusNormal"/>
        <w:jc w:val="both"/>
      </w:pPr>
      <w:r>
        <w:t xml:space="preserve">(п. 8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Пермского края от 10.05.2011 N 763-ПК)</w:t>
      </w:r>
    </w:p>
    <w:p w:rsidR="004E67E1" w:rsidRDefault="00E773C0">
      <w:pPr>
        <w:pStyle w:val="ConsPlusNormal"/>
        <w:spacing w:before="220"/>
        <w:ind w:firstLine="540"/>
        <w:jc w:val="both"/>
      </w:pPr>
      <w:hyperlink r:id="rId26" w:history="1">
        <w:r w:rsidR="004E67E1">
          <w:rPr>
            <w:color w:val="0000FF"/>
          </w:rPr>
          <w:t>9</w:t>
        </w:r>
      </w:hyperlink>
      <w:r w:rsidR="004E67E1">
        <w:t>) иные меры, предусмотренные законодательством.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8. Пресечение коррупционных правонарушений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Пресечение коррупционных правонарушений и привлечение виновных лиц к ответственности регулируется нормами законодательства Российской Федерации и не является предметом настоящего Закона.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jc w:val="center"/>
        <w:outlineLvl w:val="1"/>
      </w:pPr>
      <w:r>
        <w:t>Глава III. СИСТЕМА МЕР ПРЕДУПРЕЖДЕНИЯ КОРРУПЦИОННЫХ</w:t>
      </w:r>
    </w:p>
    <w:p w:rsidR="004E67E1" w:rsidRDefault="004E67E1">
      <w:pPr>
        <w:pStyle w:val="ConsPlusTitle"/>
        <w:jc w:val="center"/>
      </w:pPr>
      <w:r>
        <w:t>ПРАВОНАРУШЕНИЙ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9. Региональная антикоррупционная программа, планы по противодействию коррупции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 xml:space="preserve">1. Региональная антикоррупционная программа представляет собой совокупность мероприятий, обеспечивающих согласованное применение правовых, экономических, </w:t>
      </w:r>
      <w:r>
        <w:lastRenderedPageBreak/>
        <w:t>образовательных, воспитательных, организационных и иных мер, направленных на противодействие коррупции в Пермском крае.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Пермского края от 22.06.2020 N 537-ПК)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Региональная антикоррупционная программа разрабатывается органом Пермского края по профилактике коррупционных и иных правонарушений и утверждается нормативным правовым актом губернатора Пермского края.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Пермского края от 22.06.2020 N 537-ПК)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Планы по противодействию коррупции являются механизмом реализации органами государственной власти Пермского края, иными государственными органами Пермского края, органами местного самоуправления основных направлений государственной политики в области противодействия коррупции.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3. Планы по противодействию коррупции утверждаются в органах государственной власти Пермского края, иных государственных органах Пермского края, органах местного самоуправления и реализуются данными органами самостоятельно.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4. Методические рекомендации по разработке планов по противодействию коррупции утверждаются правовым актом губернатора Пермского края.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10. Антикоррупционная экспертиза нормативных правовых актов и их проектов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и проектов нормативных правовых актов осуществляется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Антикоррупционная экспертиза проводится постоянно действующим органом при Законодательном Собрании Пермского края по реализации антикоррупционной политики в Пермском крае, органами государственной власти Пермского края и иными государственными органами Пермского края, органами местного самоуправления, их должностными лицами в пределах полномочий, установленных законодательством Российской Федерации и Пермского края.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11. Антикоррупционный мониторинг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 xml:space="preserve">1. Антикоррупционный мониторинг проводится органом Пермского края по профилактике коррупционных и иных правонарушений, постоянно действующим органом при Законодательном Собрании Пермского края по реализации антикоррупционной политики в Пермском крае и включает в себя мониторинг коррупции, </w:t>
      </w:r>
      <w:proofErr w:type="spellStart"/>
      <w:r>
        <w:t>коррупциогенных</w:t>
      </w:r>
      <w:proofErr w:type="spellEnd"/>
      <w:r>
        <w:t xml:space="preserve"> факторов и мер реализации антикоррупционной политики в целях:</w:t>
      </w:r>
    </w:p>
    <w:p w:rsidR="004E67E1" w:rsidRDefault="004E67E1">
      <w:pPr>
        <w:pStyle w:val="ConsPlusNormal"/>
        <w:jc w:val="both"/>
      </w:pPr>
      <w:r>
        <w:t xml:space="preserve">(в ред. Законов Пермского края от 10.05.2011 </w:t>
      </w:r>
      <w:hyperlink r:id="rId32" w:history="1">
        <w:r>
          <w:rPr>
            <w:color w:val="0000FF"/>
          </w:rPr>
          <w:t>N 763-ПК</w:t>
        </w:r>
      </w:hyperlink>
      <w:r>
        <w:t xml:space="preserve">, от 29.06.2016 </w:t>
      </w:r>
      <w:hyperlink r:id="rId33" w:history="1">
        <w:r>
          <w:rPr>
            <w:color w:val="0000FF"/>
          </w:rPr>
          <w:t>N 678-ПК</w:t>
        </w:r>
      </w:hyperlink>
      <w:r>
        <w:t>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обеспечения разработки и реализации региональной антикоррупционной программы, планов по противодействию коррупции на основе анализа документов, проведения опросов и экспериментов, обработки, оценки данных о проявлениях коррупции;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lastRenderedPageBreak/>
        <w:t>2) оценки состояния и эффективности мер противодействия коррупции в Пермском крае, в том числе реализуемых посредством региональной антикоррупционной программы, планов по противодействию коррупции;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наблюдения эффективности реализации мер пресечения и привлечения к ответственности за коррупционные правонарушения, а также мер возмещения причиненного такими правонарушениями вреда;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разработки прогнозов состояния и тенденций развития антикоррупционной политики.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2. Результаты мониторинга </w:t>
      </w:r>
      <w:proofErr w:type="spellStart"/>
      <w:r>
        <w:t>коррупциогенных</w:t>
      </w:r>
      <w:proofErr w:type="spellEnd"/>
      <w:r>
        <w:t xml:space="preserve"> факторов и мер по реализации антикоррупционной политики являются основой для разработки проектов региональной антикоррупционной программы, планов по противодействию коррупции соответствующих уровней, а также учитываются при оценке эффективности деятельности органов местного самоуправления муниципальных, городских округов и муниципальных районов.</w:t>
      </w:r>
    </w:p>
    <w:p w:rsidR="004E67E1" w:rsidRDefault="004E67E1">
      <w:pPr>
        <w:pStyle w:val="ConsPlusNormal"/>
        <w:jc w:val="both"/>
      </w:pPr>
      <w:r>
        <w:t xml:space="preserve">(в ред. Законов Пермского края от 10.05.2011 </w:t>
      </w:r>
      <w:hyperlink r:id="rId36" w:history="1">
        <w:r>
          <w:rPr>
            <w:color w:val="0000FF"/>
          </w:rPr>
          <w:t>N 763-ПК</w:t>
        </w:r>
      </w:hyperlink>
      <w:r>
        <w:t xml:space="preserve">, от 29.06.2016 </w:t>
      </w:r>
      <w:hyperlink r:id="rId37" w:history="1">
        <w:r>
          <w:rPr>
            <w:color w:val="0000FF"/>
          </w:rPr>
          <w:t>N 678-ПК</w:t>
        </w:r>
      </w:hyperlink>
      <w:r>
        <w:t xml:space="preserve">, от 02.03.2021 </w:t>
      </w:r>
      <w:hyperlink r:id="rId38" w:history="1">
        <w:r>
          <w:rPr>
            <w:color w:val="0000FF"/>
          </w:rPr>
          <w:t>N 613-ПК</w:t>
        </w:r>
      </w:hyperlink>
      <w:r>
        <w:t>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12. Антикоррупционные образование и пропаганда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регионального компонента государственных образовательных стандартов и реализуемых в образовательных организациях среднего профессионального и высшего образования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Организация антикоррупционного образования возлагается на уполномоченный орган исполнительной власти Пермского края в сфере управления образованием и осуществляется им во взаимодействии с субъектами антикоррупционной политики на базе образовательных организаций, находящихся в ведении Пермского края.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13.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4E67E1" w:rsidRDefault="004E67E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67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67E1" w:rsidRDefault="00E773C0">
            <w:pPr>
              <w:pStyle w:val="ConsPlusNormal"/>
              <w:jc w:val="both"/>
            </w:pPr>
            <w:hyperlink r:id="rId41" w:history="1">
              <w:r w:rsidR="004E67E1">
                <w:rPr>
                  <w:color w:val="0000FF"/>
                </w:rPr>
                <w:t>Законом</w:t>
              </w:r>
            </w:hyperlink>
            <w:r w:rsidR="004E67E1">
              <w:rPr>
                <w:color w:val="392C69"/>
              </w:rPr>
              <w:t xml:space="preserve"> Пермского края от 29.06.2016 N 678-ПК в ч. 1 ст. 13 слова "предупреждения и" исключены.</w:t>
            </w:r>
          </w:p>
        </w:tc>
      </w:tr>
    </w:tbl>
    <w:p w:rsidR="004E67E1" w:rsidRDefault="004E67E1">
      <w:pPr>
        <w:pStyle w:val="ConsPlusNormal"/>
        <w:spacing w:before="280"/>
        <w:ind w:firstLine="540"/>
        <w:jc w:val="both"/>
      </w:pPr>
      <w:r>
        <w:t xml:space="preserve">1. Государственная поддержка формирования и деятельности общественных объединений, целью деятельности которых является предупреждение и противодействие коррупции в Пермском крае,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</w:t>
      </w:r>
      <w:r>
        <w:lastRenderedPageBreak/>
        <w:t>уставных целей и задач противодействие коррупции.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соответствующим законодательством.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13.1. Реализация и развитие механизмов противодействия коррупции на государственной гражданской службе Пермского края и муниципальной службе в Пермском крае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Основными мерами по реализации и развитию механизмов противодействия коррупции на государственной гражданской службе и на муниципальной службе являются: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предъявление в установленном законами Российской Федерации, законами Пермского края, муниципальными нормативными правовыми актами порядке квалификационных требований к лицам, претендующим на замещение должностей государственной гражданской службы или муниципальной службы, а также проверка в установленном порядке сведений, представляемых указанными лицами;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применение мер юридической ответственности к государственным гражданским служащим и муниципальным служащим, нарушившим обязанности по представлению сведений о доходах, расходах, об имуществе и обязательствах имущественного характера в отношении себя, своих супруги (супруга) и несовершеннолетних детей, а также иные обязанности, установленные федеральным законом в сфере противодействия коррупции;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внедрение в практику кадровой работы органов государственной власти Пермского края, иных государственных органов Пермского края, органов местного самоуправления правил, в соответствии с которыми длительное, безупречное и эффективное исполнение государственным гражданским служащим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использование институтов общественного контроля за реализацией и развитием механизмов противодействия коррупции на государственной гражданской и муниципальной службе;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внедрение антикоррупционного просвещения государственных гражданских служащих и муниципальных служащих.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13.1.1. Запреты, ограничения и обязанности, установленные для работников краевых государственных учреждений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ind w:firstLine="540"/>
        <w:jc w:val="both"/>
      </w:pPr>
      <w:r>
        <w:t xml:space="preserve">(введена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Пермского края от 22.12.2014 N 429-ПК)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bookmarkStart w:id="1" w:name="P164"/>
      <w:bookmarkEnd w:id="1"/>
      <w:r>
        <w:t>Работникам государственных учреждений Пермского края, на которых возложено выполнение задач, поставленных перед федеральными государственными органами, и наделенным полномочиями по контролю и (или) надзору за деятельностью юридических и физических лиц, не находящихся от них в служебной зависимости, а также полномочиями по составлению протоколов об административных правонарушениях, запрещается: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1) совмещать свою основную деятельность с иной оплачиваемой деятельностью, кроме </w:t>
      </w:r>
      <w:r>
        <w:lastRenderedPageBreak/>
        <w:t>преподавательской, научной и иной творческой деятельности;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получать в связи с исполнением служебных обязанностей вознаграждения от физических и юридических лиц. Подарки, полученные в связи с протокольными мероприятиями, служебными командировками и другими официальными мероприятиями, признаются собственностью соответствующего учреждения и передаются по акту. Работник учреждения, сдавший подарок, полученный им в связи с протокольными мероприятиями, служебными командировками и другими официальными мероприятиями, может его выкупить в порядке, устанавливаемом нормативными правовыми актами Пермского края;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выступать учредителем (участником) юридического лица.</w:t>
      </w:r>
    </w:p>
    <w:p w:rsidR="004E67E1" w:rsidRDefault="004E67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67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67E1" w:rsidRDefault="004E67E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E67E1" w:rsidRDefault="004E67E1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частей дана в соответствии с изменениями, внесенными </w:t>
            </w:r>
            <w:hyperlink r:id="rId4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29.06.2016 N 678-ПК.</w:t>
            </w:r>
          </w:p>
        </w:tc>
      </w:tr>
    </w:tbl>
    <w:p w:rsidR="004E67E1" w:rsidRDefault="004E67E1">
      <w:pPr>
        <w:pStyle w:val="ConsPlusNormal"/>
        <w:spacing w:before="280"/>
        <w:ind w:firstLine="540"/>
        <w:jc w:val="both"/>
      </w:pPr>
      <w:r>
        <w:t xml:space="preserve">2. Работники государственных учреждений Пермского края, указанные в </w:t>
      </w:r>
      <w:hyperlink w:anchor="P164" w:history="1">
        <w:r>
          <w:rPr>
            <w:color w:val="0000FF"/>
          </w:rPr>
          <w:t>части 1</w:t>
        </w:r>
      </w:hyperlink>
      <w:r>
        <w:t xml:space="preserve"> настоящей статьи, обязаны уведомлять работодателя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установленном нормативным правовым актом Правительства Пермского края.</w:t>
      </w:r>
    </w:p>
    <w:p w:rsidR="004E67E1" w:rsidRDefault="004E67E1">
      <w:pPr>
        <w:pStyle w:val="ConsPlusNormal"/>
        <w:jc w:val="both"/>
      </w:pPr>
      <w:r>
        <w:t xml:space="preserve">(часть 2 введена </w:t>
      </w:r>
      <w:hyperlink r:id="rId50" w:history="1">
        <w:r>
          <w:rPr>
            <w:color w:val="0000FF"/>
          </w:rPr>
          <w:t>Законом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13.1.2. Порядок уведомления лицами, замещающими государственные должности Пермского края (за исключением депутатов Законодательного Собрания Пермского края),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 w:rsidR="004E67E1" w:rsidRDefault="004E67E1">
      <w:pPr>
        <w:pStyle w:val="ConsPlusNormal"/>
        <w:ind w:firstLine="540"/>
        <w:jc w:val="both"/>
      </w:pPr>
      <w:r>
        <w:t xml:space="preserve">(введена </w:t>
      </w:r>
      <w:hyperlink r:id="rId51" w:history="1">
        <w:r>
          <w:rPr>
            <w:color w:val="0000FF"/>
          </w:rPr>
          <w:t>Законом</w:t>
        </w:r>
      </w:hyperlink>
      <w:r>
        <w:t xml:space="preserve"> Пермского края от 22.06.2020 N 537-ПК)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 xml:space="preserve">1. В случаях, установленных </w:t>
      </w:r>
      <w:hyperlink r:id="rId52" w:history="1">
        <w:r>
          <w:rPr>
            <w:color w:val="0000FF"/>
          </w:rPr>
          <w:t>пунктом 2 части 3.4</w:t>
        </w:r>
      </w:hyperlink>
      <w:r>
        <w:t xml:space="preserve">, </w:t>
      </w:r>
      <w:hyperlink r:id="rId53" w:history="1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от 25 декабря 2008 года N 273-ФЗ "О противодействии коррупции", лица, замещающие государственные должности Пермского края (за исключением депутатов Законодательного Собрания Пермского края), лица, замещающие муниципальные должности и осуществляющие свои полномочия на постоянной основе, уведомляют губернатора Пермского края об участии на безвозмездной основе в управлении некоммерческой организацией.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2. </w:t>
      </w:r>
      <w:hyperlink w:anchor="P288" w:history="1">
        <w:r>
          <w:rPr>
            <w:color w:val="0000FF"/>
          </w:rPr>
          <w:t>Уведомление</w:t>
        </w:r>
      </w:hyperlink>
      <w:r>
        <w:t xml:space="preserve"> об участии на безвозмездной основе в управлении некоммерческой организацией (далее - Уведомление) представляется по форме, установленной в приложении 1 к настоящему Закону, в структурное подразделение Администрации губернатора Пермского края, осуществляющее функции органа Пермского края по профилактике коррупционных и иных правонарушений (далее - подразделение по профилактике коррупционных правонарушений), не менее чем за 10 рабочих дней до начала участия на безвозмездной основе в управлении некоммерческой организацией.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3. Подразделение по профилактике коррупционных правонарушений регистрирует Уведомление в </w:t>
      </w:r>
      <w:hyperlink w:anchor="P327" w:history="1">
        <w:r>
          <w:rPr>
            <w:color w:val="0000FF"/>
          </w:rPr>
          <w:t>журнале</w:t>
        </w:r>
      </w:hyperlink>
      <w:r>
        <w:t xml:space="preserve"> регистрации уведомлений об участии на безвозмездной основе в управлении некоммерческой организацией по форме согласно приложению 2 к настоящему Закону.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Листы журнала регистрации уведомлений должны быть пронумерованы, прошнурованы и </w:t>
      </w:r>
      <w:r>
        <w:lastRenderedPageBreak/>
        <w:t>скреплены гербовой печатью.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Журнал регистрации уведомлений хранится в шкафах (сейфах), обеспечивающих защиту от несанкционированного доступа.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4. Зарегистрированное Уведомление в день его получения передается для рассмотрения губернатору Пермского края.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5. Копия Уведомления с отметкой губернатора Пермского края об ознакомлении выдается лицу, замещающему государственную должность Пермского края, муниципальную должность, на руки либо направляется по почте с уведомлением о вручении.</w:t>
      </w:r>
    </w:p>
    <w:p w:rsidR="004E67E1" w:rsidRDefault="004E67E1">
      <w:pPr>
        <w:pStyle w:val="ConsPlusNormal"/>
        <w:ind w:firstLine="540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13.2. Контроль исполнения законодательства о противодействии коррупции</w:t>
      </w:r>
    </w:p>
    <w:p w:rsidR="004E67E1" w:rsidRDefault="004E67E1">
      <w:pPr>
        <w:pStyle w:val="ConsPlusNormal"/>
        <w:ind w:firstLine="540"/>
        <w:jc w:val="both"/>
      </w:pPr>
      <w:r>
        <w:t xml:space="preserve">(введена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Пермского края от 10.05.2011 N 763-ПК)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bookmarkStart w:id="2" w:name="P188"/>
      <w:bookmarkEnd w:id="2"/>
      <w:r>
        <w:t>1. Контроль исполнения законодательства о противодействии коррупции осуществляется в целях повышения эффективности реализации на территории Пермского края антикоррупционной политики, устранения причин и условий, порождающих коррупцию, выявления и предупреждения коррупционных правонарушений:</w:t>
      </w:r>
    </w:p>
    <w:p w:rsidR="004E67E1" w:rsidRDefault="004E67E1">
      <w:pPr>
        <w:pStyle w:val="ConsPlusNormal"/>
        <w:spacing w:before="220"/>
        <w:ind w:firstLine="540"/>
        <w:jc w:val="both"/>
      </w:pPr>
      <w:bookmarkStart w:id="3" w:name="P189"/>
      <w:bookmarkEnd w:id="3"/>
      <w:r>
        <w:t>1) органом Пермского края по профилактике коррупционных и иных правонарушений в отношении Правительства Пермского края, исполнительных органов государственной власти Пермского края, аппарата Правительства Пермского края, администрации губернатора Пермского края, лиц, замещающих государственные должности Пермского края и должности государственной гражданской службы Пермского края в указанных органах;</w:t>
      </w:r>
    </w:p>
    <w:p w:rsidR="004E67E1" w:rsidRDefault="004E67E1">
      <w:pPr>
        <w:pStyle w:val="ConsPlusNormal"/>
        <w:jc w:val="both"/>
      </w:pPr>
      <w:r>
        <w:t xml:space="preserve">(п. 1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2) Законодательным Собранием Пермского края, иными государственными органами Пермского края, не предусмотренными </w:t>
      </w:r>
      <w:hyperlink w:anchor="P189" w:history="1">
        <w:r>
          <w:rPr>
            <w:color w:val="0000FF"/>
          </w:rPr>
          <w:t>подпунктом 1</w:t>
        </w:r>
      </w:hyperlink>
      <w:r>
        <w:t xml:space="preserve"> настоящего пункта, в отношении лиц, замещающих государственные должности Пермского края и должности государственной гражданской службы Пермского края в указанных органах в соответствии с действующим законодательством.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Контроль исполнения законодательства о противодействии коррупции осуществляется: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за выполнением мероприятий, предусмотренных региональной антикоррупционной программой, планами по противодействию коррупции, и эффективностью принимаемых мер по противодействию коррупции;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за исполнением законодательства, регулирующего вопросы проведения антикоррупционной экспертизы нормативных правовых актов и проектов нормативных правовых актов;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3) по фактам обращений уполномоченных государственных органов, граждан и юридических лиц в отношении наличия условий для проявления коррупции в деятельности государственных гражданских служащих, указанных в </w:t>
      </w:r>
      <w:hyperlink w:anchor="P188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за принятием мер по выявлению и устранению причин и условий, способствующих возникновению конфликта интересов;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за соблюдением порядка уведомления в целях склонения к совершению коррупционных правонарушений;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6) за соблюдением порядка представления сведений о доходах, расходах, имуществе и </w:t>
      </w:r>
      <w:r>
        <w:lastRenderedPageBreak/>
        <w:t>обязательствах имущественного характера.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Пермского края от 11.11.2013 N 240-ПК)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jc w:val="center"/>
        <w:outlineLvl w:val="1"/>
      </w:pPr>
      <w:r>
        <w:t>Глава IV. ОРГАНИЗАЦИОННОЕ ОБЕСПЕЧЕНИЕ АНТИКОРРУПЦИОННОЙ</w:t>
      </w:r>
    </w:p>
    <w:p w:rsidR="004E67E1" w:rsidRDefault="004E67E1">
      <w:pPr>
        <w:pStyle w:val="ConsPlusTitle"/>
        <w:jc w:val="center"/>
      </w:pPr>
      <w:r>
        <w:t>ПОЛИТИКИ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14. Организационные основы предупреждения коррупции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1. Законодательное Собрание Пермского края: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осуществляет законодательное регулирование отношений в сфере противодействия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осуществляет контроль за исполнением (реализацией) законов Пермского края, регулирующих отношения в сфере противодействия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законодательством, проводит антикоррупционную экспертизу законов Пермского края, постановлений Законодательного Собрания, проектов законов и проектов постановлений Законодательного Собрания;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создает постоянно действующий орган Законодательного Собрания по реализации антикоррупционной политики;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Губернатор Пермского края: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проводит единую государственную антикоррупционную политику, осуществляемую органами государственной власти, государственными органами Пермского края и органами местного самоуправления на территории Пермского края;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координирует деятельность органов исполнительной власти Пермского края по реализации антикоррупционной политики; определяет орган Пермского края по профилактике коррупционных и иных правонарушений;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61" w:history="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осуществляет иные полномочия в сфере противодействия коррупции в соответствии с федеральным законодательством, настоящим Законом и иными законами Пермского края.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3. Постоянно действующий орган Законодательного Собрания Пермского края по реализации антикоррупционной политики в Пермском крае: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62" w:history="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проводит антикоррупционный мониторинг в пределах своей компетенции;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осуществляет организацию и проведение антикоррупционной экспертизы принятых Законодательным Собранием Пермского края нормативных правовых актов и их проектов;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публикует отчеты о реализации мер антикоррупционной политики;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осуществляет иные полномочия, предусмотренные законодательством.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lastRenderedPageBreak/>
        <w:t>4. Орган Пермского края по профилактике коррупционных и иных правонарушений, уполномоченный губернатором Пермского края: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64" w:history="1">
        <w:r>
          <w:rPr>
            <w:color w:val="0000FF"/>
          </w:rPr>
          <w:t>Закон</w:t>
        </w:r>
      </w:hyperlink>
      <w:r>
        <w:t xml:space="preserve"> Пермского края от 29.06.2016 N 678-ПК;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проводит антикоррупционный мониторинг в пределах своей компетенции;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осуществляет организацию антикоррупционной экспертизы проектов нормативных правовых актов и нормативных правовых актов губернатора Пермского края;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реализует и развивает механизмы противодействия коррупции на государственной гражданской службе Пермского края и муниципальной службе в Пермском крае;</w:t>
      </w:r>
    </w:p>
    <w:p w:rsidR="004E67E1" w:rsidRDefault="004E67E1">
      <w:pPr>
        <w:pStyle w:val="ConsPlusNormal"/>
        <w:jc w:val="both"/>
      </w:pPr>
      <w:r>
        <w:t xml:space="preserve">(п. 4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осуществляет контроль исполнения законодательства о противодействии коррупции в отношении объектов, предусмотренных настоящим Законом, и координацию их деятельности в данной сфере;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6) оказывает методическую помощь органам местного самоуправления по реализации антикоррупционной политики, по исполнению законодательства о противодействии коррупции в муниципальных образованиях Пермского края;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7) координирует и стимулирует антикоррупционную пропаганду, осуществляемую средствами массовой информации;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8) участвует в антикоррупционном образовании;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9) оказывает государственную поддержку формированию и деятельности общественных объединений, создаваемых в целях противодействия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10) публикует отчеты о реализации мер антикоррупционной политики;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11) осуществляет иные полномочия, предусмотренные законодательством.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5. Органы государственной власти и иные государственные органы, на которые возлагаются отдельные полномочия по реализации антикоррупционной политики, органы местного самоуправления: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1) разрабатывают планы по противодействию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2) осуществляют организацию и проведение антикоррупционной экспертизы проектов нормативных правовых актов и нормативных правовых актов в пределах своих полномочий, определенных законодательством;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3) реализуют и развивают механизмы противодействия коррупции соответственно на государственной и муниципальной службе;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4) публикуют отчеты о реализации планов по противодействию коррупции;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5) осуществляют иные полномочия, предусмотренные законодательством.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14.1. Совещательные и экспертные органы</w:t>
      </w:r>
    </w:p>
    <w:p w:rsidR="004E67E1" w:rsidRDefault="004E67E1">
      <w:pPr>
        <w:pStyle w:val="ConsPlusNormal"/>
        <w:ind w:firstLine="540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Пермского края от 10.05.2011 N 763-ПК)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 xml:space="preserve">1. Органы государственной власти, государственные органы Пермского края, органы </w:t>
      </w:r>
      <w:r>
        <w:lastRenderedPageBreak/>
        <w:t>местного самоуправления могут создавать совещательные и экспертные органы из числа представителей заинтересованных государственных органов, органов местного самоуправления, общественных объединений, научных, образовательных и иных организаций и лиц, специализирующихся на изучении проблем коррупции.</w:t>
      </w:r>
    </w:p>
    <w:p w:rsidR="004E67E1" w:rsidRDefault="004E67E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Пермского края от 29.06.2016 N 678-ПК)</w:t>
      </w:r>
    </w:p>
    <w:p w:rsidR="004E67E1" w:rsidRDefault="004E67E1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власти, государственными органами Пермского края и органами местного самоуправления, которыми они создаются.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14.2. Финансовое обеспечение реализации антикоррупционной политики в Пермском крае</w:t>
      </w:r>
    </w:p>
    <w:p w:rsidR="004E67E1" w:rsidRDefault="004E67E1">
      <w:pPr>
        <w:pStyle w:val="ConsPlusNormal"/>
        <w:ind w:firstLine="540"/>
        <w:jc w:val="both"/>
      </w:pPr>
      <w:r>
        <w:t xml:space="preserve">(введена </w:t>
      </w:r>
      <w:hyperlink r:id="rId69" w:history="1">
        <w:r>
          <w:rPr>
            <w:color w:val="0000FF"/>
          </w:rPr>
          <w:t>Законом</w:t>
        </w:r>
      </w:hyperlink>
      <w:r>
        <w:t xml:space="preserve"> Пермского края от 01.07.2009 N 452-ПК)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в Пермском крае осуществляется за счет средств бюджета Пермского края в пределах средств, предусмотренных законом Пермского края о бюджете на очередной финансовый год на указанные цели.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jc w:val="center"/>
        <w:outlineLvl w:val="1"/>
      </w:pPr>
      <w:r>
        <w:t>Глава V. ЗАКЛЮЧИТЕЛЬНЫЕ ПОЛОЖЕНИЯ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Title"/>
        <w:ind w:firstLine="540"/>
        <w:jc w:val="both"/>
        <w:outlineLvl w:val="2"/>
      </w:pPr>
      <w:r>
        <w:t>Статья 15. Вступление в силу настоящего Закона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right"/>
      </w:pPr>
      <w:r>
        <w:t>Губернатор</w:t>
      </w:r>
    </w:p>
    <w:p w:rsidR="004E67E1" w:rsidRDefault="004E67E1">
      <w:pPr>
        <w:pStyle w:val="ConsPlusNormal"/>
        <w:jc w:val="right"/>
      </w:pPr>
      <w:r>
        <w:t>Пермского края</w:t>
      </w:r>
    </w:p>
    <w:p w:rsidR="004E67E1" w:rsidRDefault="004E67E1">
      <w:pPr>
        <w:pStyle w:val="ConsPlusNormal"/>
        <w:jc w:val="right"/>
      </w:pPr>
      <w:r>
        <w:t>О.А.ЧИРКУНОВ</w:t>
      </w:r>
    </w:p>
    <w:p w:rsidR="004E67E1" w:rsidRDefault="004E67E1">
      <w:pPr>
        <w:pStyle w:val="ConsPlusNormal"/>
        <w:jc w:val="both"/>
      </w:pPr>
      <w:r>
        <w:t>30.12.2008 N 382-ПК</w:t>
      </w: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right"/>
        <w:outlineLvl w:val="0"/>
      </w:pPr>
      <w:r>
        <w:t>Приложение 1</w:t>
      </w:r>
    </w:p>
    <w:p w:rsidR="004E67E1" w:rsidRDefault="004E67E1">
      <w:pPr>
        <w:pStyle w:val="ConsPlusNormal"/>
        <w:jc w:val="right"/>
      </w:pPr>
      <w:r>
        <w:t>к Закону</w:t>
      </w:r>
    </w:p>
    <w:p w:rsidR="004E67E1" w:rsidRDefault="004E67E1">
      <w:pPr>
        <w:pStyle w:val="ConsPlusNormal"/>
        <w:jc w:val="right"/>
      </w:pPr>
      <w:r>
        <w:t>Пермского края</w:t>
      </w:r>
    </w:p>
    <w:p w:rsidR="004E67E1" w:rsidRDefault="004E67E1">
      <w:pPr>
        <w:pStyle w:val="ConsPlusNormal"/>
        <w:jc w:val="right"/>
      </w:pPr>
      <w:r>
        <w:t>от 30.12.2008 N 382-ПК</w:t>
      </w:r>
    </w:p>
    <w:p w:rsidR="004E67E1" w:rsidRDefault="004E67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67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22.06.2020 N 537-ПК)</w:t>
            </w:r>
          </w:p>
        </w:tc>
      </w:tr>
    </w:tbl>
    <w:p w:rsidR="004E67E1" w:rsidRDefault="004E67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5"/>
        <w:gridCol w:w="1184"/>
        <w:gridCol w:w="975"/>
        <w:gridCol w:w="3560"/>
      </w:tblGrid>
      <w:tr w:rsidR="004E67E1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</w:pPr>
            <w:r>
              <w:t>Губернатору Пермского края</w:t>
            </w:r>
          </w:p>
          <w:p w:rsidR="004E67E1" w:rsidRDefault="004E67E1">
            <w:pPr>
              <w:pStyle w:val="ConsPlusNormal"/>
              <w:jc w:val="both"/>
            </w:pPr>
            <w:r>
              <w:t>___________________________________</w:t>
            </w:r>
          </w:p>
          <w:p w:rsidR="004E67E1" w:rsidRDefault="004E67E1">
            <w:pPr>
              <w:pStyle w:val="ConsPlusNormal"/>
              <w:jc w:val="both"/>
            </w:pPr>
            <w:r>
              <w:t>___________________________________</w:t>
            </w:r>
          </w:p>
          <w:p w:rsidR="004E67E1" w:rsidRDefault="004E67E1">
            <w:pPr>
              <w:pStyle w:val="ConsPlusNormal"/>
              <w:jc w:val="center"/>
            </w:pPr>
            <w:r>
              <w:t>(ФИО, должность лица, замещающего государственную должность Пермского края, лица, замещающего муниципальную должность)</w:t>
            </w:r>
          </w:p>
        </w:tc>
      </w:tr>
      <w:tr w:rsidR="004E67E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  <w:jc w:val="center"/>
            </w:pPr>
            <w:bookmarkStart w:id="4" w:name="P288"/>
            <w:bookmarkEnd w:id="4"/>
            <w:r>
              <w:t>УВЕДОМЛЕНИЕ</w:t>
            </w:r>
          </w:p>
        </w:tc>
      </w:tr>
      <w:tr w:rsidR="004E67E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  <w:ind w:firstLine="283"/>
              <w:jc w:val="both"/>
            </w:pPr>
            <w:r>
              <w:lastRenderedPageBreak/>
              <w:t xml:space="preserve">В соответствии со </w:t>
            </w:r>
            <w:hyperlink r:id="rId71" w:history="1">
              <w:r>
                <w:rPr>
                  <w:color w:val="0000FF"/>
                </w:rPr>
                <w:t>статьей 12.1</w:t>
              </w:r>
            </w:hyperlink>
            <w:r>
              <w:t xml:space="preserve"> Федерального закона от 25 декабря 2008 года N 273-ФЗ "О противодействии коррупции" я, ____________________________________</w:t>
            </w:r>
          </w:p>
          <w:p w:rsidR="004E67E1" w:rsidRDefault="004E67E1">
            <w:pPr>
              <w:pStyle w:val="ConsPlusNormal"/>
            </w:pPr>
            <w:r>
              <w:t>_________________________________________________________________________</w:t>
            </w:r>
          </w:p>
          <w:p w:rsidR="004E67E1" w:rsidRDefault="004E67E1">
            <w:pPr>
              <w:pStyle w:val="ConsPlusNormal"/>
            </w:pPr>
            <w:r>
              <w:t>________________________________________________________________________,</w:t>
            </w:r>
          </w:p>
          <w:p w:rsidR="004E67E1" w:rsidRDefault="004E67E1">
            <w:pPr>
              <w:pStyle w:val="ConsPlusNormal"/>
              <w:jc w:val="center"/>
            </w:pPr>
            <w:r>
              <w:t>(ФИО, должность лица, замещающего государственную должность Пермского края, лица, замещающего муниципальную должность)</w:t>
            </w:r>
          </w:p>
          <w:p w:rsidR="004E67E1" w:rsidRDefault="004E67E1">
            <w:pPr>
              <w:pStyle w:val="ConsPlusNormal"/>
              <w:jc w:val="both"/>
            </w:pPr>
            <w:r>
              <w:t>уведомляю Вас о том, что с "___" _________ 20__ г. намереваюсь участвовать на безвозмездной основе в управлении _________________________________________</w:t>
            </w:r>
          </w:p>
          <w:p w:rsidR="004E67E1" w:rsidRDefault="004E67E1">
            <w:pPr>
              <w:pStyle w:val="ConsPlusNormal"/>
            </w:pPr>
            <w:r>
              <w:t>________________________________________________________________________.</w:t>
            </w:r>
          </w:p>
          <w:p w:rsidR="004E67E1" w:rsidRDefault="004E67E1">
            <w:pPr>
              <w:pStyle w:val="ConsPlusNormal"/>
              <w:jc w:val="center"/>
            </w:pPr>
            <w:r>
              <w:t>(полное наименование некоммерческой организации, ее юридический адрес)</w:t>
            </w:r>
          </w:p>
          <w:p w:rsidR="004E67E1" w:rsidRDefault="004E67E1">
            <w:pPr>
              <w:pStyle w:val="ConsPlusNormal"/>
              <w:ind w:firstLine="283"/>
              <w:jc w:val="both"/>
            </w:pPr>
            <w:r>
              <w:t>Управление некоммерческой организацией будет осуществляться ______________</w:t>
            </w:r>
          </w:p>
          <w:p w:rsidR="004E67E1" w:rsidRDefault="004E67E1">
            <w:pPr>
              <w:pStyle w:val="ConsPlusNormal"/>
            </w:pPr>
            <w:r>
              <w:t>________________________________________________________________________.</w:t>
            </w:r>
          </w:p>
          <w:p w:rsidR="004E67E1" w:rsidRDefault="004E67E1">
            <w:pPr>
              <w:pStyle w:val="ConsPlusNormal"/>
              <w:jc w:val="center"/>
            </w:pPr>
            <w:r>
              <w:t>(форма управления некоммерческой организацией, установленный срок деятельности и др.)</w:t>
            </w:r>
          </w:p>
          <w:p w:rsidR="004E67E1" w:rsidRDefault="004E67E1">
            <w:pPr>
              <w:pStyle w:val="ConsPlusNormal"/>
              <w:ind w:firstLine="283"/>
              <w:jc w:val="both"/>
            </w:pPr>
            <w:r>
              <w:t>Безвозмездное участие в деятельности по управлению некоммерческой организацией _____________________________________________________________</w:t>
            </w:r>
          </w:p>
          <w:p w:rsidR="004E67E1" w:rsidRDefault="004E67E1">
            <w:pPr>
              <w:pStyle w:val="ConsPlusNormal"/>
            </w:pPr>
            <w:r>
              <w:t>_________________________________________________________________________.</w:t>
            </w:r>
          </w:p>
          <w:p w:rsidR="004E67E1" w:rsidRDefault="004E67E1">
            <w:pPr>
              <w:pStyle w:val="ConsPlusNormal"/>
              <w:jc w:val="center"/>
            </w:pPr>
            <w:r>
              <w:t>(обоснование необходимости управления некоммерческой организацией)</w:t>
            </w:r>
          </w:p>
          <w:p w:rsidR="004E67E1" w:rsidRDefault="004E67E1">
            <w:pPr>
              <w:pStyle w:val="ConsPlusNormal"/>
              <w:ind w:firstLine="283"/>
              <w:jc w:val="both"/>
            </w:pPr>
            <w:r>
              <w:t>Участие на безвозмездной основе в управлении _____________________________</w:t>
            </w:r>
          </w:p>
          <w:p w:rsidR="004E67E1" w:rsidRDefault="004E67E1">
            <w:pPr>
              <w:pStyle w:val="ConsPlusNormal"/>
            </w:pPr>
            <w:r>
              <w:t>_________________________________________________________________________</w:t>
            </w:r>
          </w:p>
          <w:p w:rsidR="004E67E1" w:rsidRDefault="004E67E1">
            <w:pPr>
              <w:pStyle w:val="ConsPlusNormal"/>
              <w:jc w:val="center"/>
            </w:pPr>
            <w:r>
              <w:t>(наименование некоммерческой организации)</w:t>
            </w:r>
          </w:p>
          <w:p w:rsidR="004E67E1" w:rsidRDefault="004E67E1">
            <w:pPr>
              <w:pStyle w:val="ConsPlusNormal"/>
              <w:jc w:val="both"/>
            </w:pPr>
            <w:r>
              <w:t>не повлечет за собой конфликта интересов.</w:t>
            </w:r>
          </w:p>
          <w:p w:rsidR="004E67E1" w:rsidRDefault="004E67E1">
            <w:pPr>
              <w:pStyle w:val="ConsPlusNormal"/>
              <w:ind w:firstLine="283"/>
              <w:jc w:val="both"/>
            </w:pPr>
            <w:r>
              <w:t xml:space="preserve">Обязуюсь соблюдать ограничения и исполнять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должности, </w:t>
            </w:r>
            <w:hyperlink r:id="rId72" w:history="1">
              <w:r>
                <w:rPr>
                  <w:color w:val="0000FF"/>
                </w:rPr>
                <w:t>статьей 12.1</w:t>
              </w:r>
            </w:hyperlink>
            <w:r>
              <w:t xml:space="preserve"> Федерального закона от 25 декабря 2008 года N 273-ФЗ "О противодействии коррупции".</w:t>
            </w:r>
          </w:p>
        </w:tc>
      </w:tr>
      <w:tr w:rsidR="004E67E1"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</w:pPr>
            <w:r>
              <w:t>"___" __________ 20__ года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</w:pPr>
            <w:r>
              <w:t>_______________/</w:t>
            </w:r>
          </w:p>
          <w:p w:rsidR="004E67E1" w:rsidRDefault="004E67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  <w:jc w:val="center"/>
            </w:pPr>
            <w:r>
              <w:t>/__________________________/</w:t>
            </w:r>
          </w:p>
          <w:p w:rsidR="004E67E1" w:rsidRDefault="004E67E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E67E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67E1" w:rsidRDefault="004E67E1">
            <w:pPr>
              <w:pStyle w:val="ConsPlusNormal"/>
              <w:jc w:val="both"/>
            </w:pPr>
            <w:r>
              <w:t>Уведомление зарегистрировано "___" ___________ 20___ г. рег. N ________________</w:t>
            </w:r>
          </w:p>
          <w:p w:rsidR="004E67E1" w:rsidRDefault="004E67E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4E67E1" w:rsidRDefault="004E67E1">
            <w:pPr>
              <w:pStyle w:val="ConsPlusNormal"/>
              <w:jc w:val="center"/>
            </w:pPr>
            <w:r>
              <w:t>(ФИО, должность гражданского служащего, принявшего уведомление)</w:t>
            </w:r>
          </w:p>
        </w:tc>
      </w:tr>
    </w:tbl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right"/>
        <w:outlineLvl w:val="0"/>
      </w:pPr>
      <w:r>
        <w:t>Приложение 2</w:t>
      </w:r>
    </w:p>
    <w:p w:rsidR="004E67E1" w:rsidRDefault="004E67E1">
      <w:pPr>
        <w:pStyle w:val="ConsPlusNormal"/>
        <w:jc w:val="right"/>
      </w:pPr>
      <w:r>
        <w:t>к Закону</w:t>
      </w:r>
    </w:p>
    <w:p w:rsidR="004E67E1" w:rsidRDefault="004E67E1">
      <w:pPr>
        <w:pStyle w:val="ConsPlusNormal"/>
        <w:jc w:val="right"/>
      </w:pPr>
      <w:r>
        <w:t>Пермского края</w:t>
      </w:r>
    </w:p>
    <w:p w:rsidR="004E67E1" w:rsidRDefault="004E67E1">
      <w:pPr>
        <w:pStyle w:val="ConsPlusNormal"/>
        <w:jc w:val="right"/>
      </w:pPr>
      <w:r>
        <w:t>от 30.12.2008 N 382-ПК</w:t>
      </w:r>
    </w:p>
    <w:p w:rsidR="004E67E1" w:rsidRDefault="004E67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E67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7E1" w:rsidRDefault="004E67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22.06.2020 N 537-ПК)</w:t>
            </w:r>
          </w:p>
        </w:tc>
      </w:tr>
    </w:tbl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center"/>
      </w:pPr>
      <w:bookmarkStart w:id="5" w:name="P327"/>
      <w:bookmarkEnd w:id="5"/>
      <w:r>
        <w:t>ЖУРНАЛ РЕГИСТРАЦИИ УВЕДОМЛЕНИЙ</w:t>
      </w:r>
    </w:p>
    <w:p w:rsidR="004E67E1" w:rsidRDefault="004E67E1">
      <w:pPr>
        <w:pStyle w:val="ConsPlusNormal"/>
        <w:jc w:val="center"/>
      </w:pPr>
      <w:r>
        <w:t>об участии на безвозмездной основе в управлении</w:t>
      </w:r>
    </w:p>
    <w:p w:rsidR="004E67E1" w:rsidRDefault="004E67E1">
      <w:pPr>
        <w:pStyle w:val="ConsPlusNormal"/>
        <w:jc w:val="center"/>
      </w:pPr>
      <w:r>
        <w:t>некоммерческой организацией</w:t>
      </w:r>
    </w:p>
    <w:p w:rsidR="004E67E1" w:rsidRDefault="004E67E1">
      <w:pPr>
        <w:pStyle w:val="ConsPlusNormal"/>
        <w:jc w:val="both"/>
      </w:pPr>
    </w:p>
    <w:p w:rsidR="004E67E1" w:rsidRDefault="004E67E1">
      <w:pPr>
        <w:sectPr w:rsidR="004E67E1" w:rsidSect="002E55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871"/>
        <w:gridCol w:w="1644"/>
        <w:gridCol w:w="1531"/>
        <w:gridCol w:w="1587"/>
        <w:gridCol w:w="1814"/>
        <w:gridCol w:w="1559"/>
      </w:tblGrid>
      <w:tr w:rsidR="004E67E1">
        <w:tc>
          <w:tcPr>
            <w:tcW w:w="567" w:type="dxa"/>
          </w:tcPr>
          <w:p w:rsidR="004E67E1" w:rsidRDefault="004E67E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60" w:type="dxa"/>
          </w:tcPr>
          <w:p w:rsidR="004E67E1" w:rsidRDefault="004E67E1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4E67E1" w:rsidRDefault="004E67E1">
            <w:pPr>
              <w:pStyle w:val="ConsPlusNormal"/>
              <w:jc w:val="center"/>
            </w:pPr>
            <w:r>
              <w:t>ФИО, должность лица, представившего уведомление</w:t>
            </w:r>
          </w:p>
        </w:tc>
        <w:tc>
          <w:tcPr>
            <w:tcW w:w="1644" w:type="dxa"/>
          </w:tcPr>
          <w:p w:rsidR="004E67E1" w:rsidRDefault="004E67E1">
            <w:pPr>
              <w:pStyle w:val="ConsPlusNormal"/>
              <w:jc w:val="center"/>
            </w:pPr>
            <w:r>
              <w:t>ФИО, должность гражданского служащего, принявшего уведомление</w:t>
            </w:r>
          </w:p>
        </w:tc>
        <w:tc>
          <w:tcPr>
            <w:tcW w:w="1531" w:type="dxa"/>
          </w:tcPr>
          <w:p w:rsidR="004E67E1" w:rsidRDefault="004E67E1">
            <w:pPr>
              <w:pStyle w:val="ConsPlusNormal"/>
              <w:jc w:val="center"/>
            </w:pPr>
            <w:r>
              <w:t>Подпись гражданского служащего, принявшего уведомление</w:t>
            </w:r>
          </w:p>
        </w:tc>
        <w:tc>
          <w:tcPr>
            <w:tcW w:w="1587" w:type="dxa"/>
          </w:tcPr>
          <w:p w:rsidR="004E67E1" w:rsidRDefault="004E67E1">
            <w:pPr>
              <w:pStyle w:val="ConsPlusNormal"/>
              <w:jc w:val="center"/>
            </w:pPr>
            <w:r>
              <w:t>Дата направления уведомления губернатору Пермского края</w:t>
            </w:r>
          </w:p>
        </w:tc>
        <w:tc>
          <w:tcPr>
            <w:tcW w:w="1814" w:type="dxa"/>
          </w:tcPr>
          <w:p w:rsidR="004E67E1" w:rsidRDefault="004E67E1">
            <w:pPr>
              <w:pStyle w:val="ConsPlusNormal"/>
              <w:jc w:val="center"/>
            </w:pPr>
            <w:r>
              <w:t>Подпись лица, представившего уведомление, в получении копии уведомления</w:t>
            </w:r>
          </w:p>
        </w:tc>
        <w:tc>
          <w:tcPr>
            <w:tcW w:w="1559" w:type="dxa"/>
          </w:tcPr>
          <w:p w:rsidR="004E67E1" w:rsidRDefault="004E67E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E67E1">
        <w:tc>
          <w:tcPr>
            <w:tcW w:w="567" w:type="dxa"/>
          </w:tcPr>
          <w:p w:rsidR="004E67E1" w:rsidRDefault="004E67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4E67E1" w:rsidRDefault="004E67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E67E1" w:rsidRDefault="004E67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4E67E1" w:rsidRDefault="004E67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4E67E1" w:rsidRDefault="004E67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4E67E1" w:rsidRDefault="004E67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4E67E1" w:rsidRDefault="004E67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E67E1" w:rsidRDefault="004E67E1">
            <w:pPr>
              <w:pStyle w:val="ConsPlusNormal"/>
              <w:jc w:val="center"/>
            </w:pPr>
            <w:r>
              <w:t>8</w:t>
            </w:r>
          </w:p>
        </w:tc>
      </w:tr>
      <w:tr w:rsidR="004E67E1">
        <w:tc>
          <w:tcPr>
            <w:tcW w:w="567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60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871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644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31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87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814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59" w:type="dxa"/>
          </w:tcPr>
          <w:p w:rsidR="004E67E1" w:rsidRDefault="004E67E1">
            <w:pPr>
              <w:pStyle w:val="ConsPlusNormal"/>
            </w:pPr>
          </w:p>
        </w:tc>
      </w:tr>
      <w:tr w:rsidR="004E67E1">
        <w:tc>
          <w:tcPr>
            <w:tcW w:w="567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60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871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644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31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87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814" w:type="dxa"/>
          </w:tcPr>
          <w:p w:rsidR="004E67E1" w:rsidRDefault="004E67E1">
            <w:pPr>
              <w:pStyle w:val="ConsPlusNormal"/>
            </w:pPr>
          </w:p>
        </w:tc>
        <w:tc>
          <w:tcPr>
            <w:tcW w:w="1559" w:type="dxa"/>
          </w:tcPr>
          <w:p w:rsidR="004E67E1" w:rsidRDefault="004E67E1">
            <w:pPr>
              <w:pStyle w:val="ConsPlusNormal"/>
            </w:pPr>
          </w:p>
        </w:tc>
      </w:tr>
    </w:tbl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jc w:val="both"/>
      </w:pPr>
    </w:p>
    <w:p w:rsidR="004E67E1" w:rsidRDefault="004E67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765" w:rsidRDefault="00D91765"/>
    <w:sectPr w:rsidR="00D91765" w:rsidSect="008914E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E1"/>
    <w:rsid w:val="0019346C"/>
    <w:rsid w:val="004E67E1"/>
    <w:rsid w:val="00D91765"/>
    <w:rsid w:val="00E7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83B56374AE6C6B9BC6F64766036814A48E4DAC360C175C704A0CE97F259CFDA799E982DC0537A4301BEEA04AI" TargetMode="External"/><Relationship Id="rId18" Type="http://schemas.openxmlformats.org/officeDocument/2006/relationships/hyperlink" Target="consultantplus://offline/ref=0C83B56374AE6C6B9BC6E84A706F351FAE8D14A4345F4E0E784059B1207CCCBAF69FBFC8860832BA321BEE031A000191E117BE9D57B9B6C58A66A0AC4BI" TargetMode="External"/><Relationship Id="rId26" Type="http://schemas.openxmlformats.org/officeDocument/2006/relationships/hyperlink" Target="consultantplus://offline/ref=0C83B56374AE6C6B9BC6E84A706F351FAE8D14A439534301794059B1207CCCBAF69FBFC8860832BA321BEF081A000191E117BE9D57B9B6C58A66A0AC4BI" TargetMode="External"/><Relationship Id="rId39" Type="http://schemas.openxmlformats.org/officeDocument/2006/relationships/hyperlink" Target="consultantplus://offline/ref=0C83B56374AE6C6B9BC6E84A706F351FAE8D14A4345F4E0E784059B1207CCCBAF69FBFC8860832BA321BE90F1A000191E117BE9D57B9B6C58A66A0AC4BI" TargetMode="External"/><Relationship Id="rId21" Type="http://schemas.openxmlformats.org/officeDocument/2006/relationships/hyperlink" Target="consultantplus://offline/ref=0C83B56374AE6C6B9BC6E84A706F351FAE8D14A4345F4E0E784059B1207CCCBAF69FBFC8860832BA321BEF0F1A000191E117BE9D57B9B6C58A66A0AC4BI" TargetMode="External"/><Relationship Id="rId34" Type="http://schemas.openxmlformats.org/officeDocument/2006/relationships/hyperlink" Target="consultantplus://offline/ref=0C83B56374AE6C6B9BC6E84A706F351FAE8D14A4345F4E0E784059B1207CCCBAF69FBFC8860832BA321BE90B1A000191E117BE9D57B9B6C58A66A0AC4BI" TargetMode="External"/><Relationship Id="rId42" Type="http://schemas.openxmlformats.org/officeDocument/2006/relationships/hyperlink" Target="consultantplus://offline/ref=0C83B56374AE6C6B9BC6E84A706F351FAE8D14A4345F4E0E784059B1207CCCBAF69FBFC8860832BA321BE9031A000191E117BE9D57B9B6C58A66A0AC4BI" TargetMode="External"/><Relationship Id="rId47" Type="http://schemas.openxmlformats.org/officeDocument/2006/relationships/hyperlink" Target="consultantplus://offline/ref=0C83B56374AE6C6B9BC6E84A706F351FAE8D14A43A534C09754059B1207CCCBAF69FBFC8860832BA321BEC031A000191E117BE9D57B9B6C58A66A0AC4BI" TargetMode="External"/><Relationship Id="rId50" Type="http://schemas.openxmlformats.org/officeDocument/2006/relationships/hyperlink" Target="consultantplus://offline/ref=0C83B56374AE6C6B9BC6E84A706F351FAE8D14A4345F4E0E784059B1207CCCBAF69FBFC8860832BA321BEA0D1A000191E117BE9D57B9B6C58A66A0AC4BI" TargetMode="External"/><Relationship Id="rId55" Type="http://schemas.openxmlformats.org/officeDocument/2006/relationships/hyperlink" Target="consultantplus://offline/ref=0C83B56374AE6C6B9BC6E84A706F351FAE8D14A4345F4E0E784059B1207CCCBAF69FBFC8860832BA321BEB0B1A000191E117BE9D57B9B6C58A66A0AC4BI" TargetMode="External"/><Relationship Id="rId63" Type="http://schemas.openxmlformats.org/officeDocument/2006/relationships/hyperlink" Target="consultantplus://offline/ref=0C83B56374AE6C6B9BC6E84A706F351FAE8D14A4345F4E0E784059B1207CCCBAF69FBFC8860832BA321BE4091A000191E117BE9D57B9B6C58A66A0AC4BI" TargetMode="External"/><Relationship Id="rId68" Type="http://schemas.openxmlformats.org/officeDocument/2006/relationships/hyperlink" Target="consultantplus://offline/ref=0C83B56374AE6C6B9BC6E84A706F351FAE8D14A4345F4E0E784059B1207CCCBAF69FBFC8860832BA321BE4031A000191E117BE9D57B9B6C58A66A0AC4BI" TargetMode="External"/><Relationship Id="rId7" Type="http://schemas.openxmlformats.org/officeDocument/2006/relationships/hyperlink" Target="consultantplus://offline/ref=0C83B56374AE6C6B9BC6E84A706F351FAE8D14A43B53420C7E4059B1207CCCBAF69FBFC8860832BA321BEF091A000191E117BE9D57B9B6C58A66A0AC4BI" TargetMode="External"/><Relationship Id="rId71" Type="http://schemas.openxmlformats.org/officeDocument/2006/relationships/hyperlink" Target="consultantplus://offline/ref=0C83B56374AE6C6B9BC6F64766036814A58342A13F53405E211F02EC7775C6EDB1D0E688C70E67EB764EE109184A50D1AA18BC96A44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83B56374AE6C6B9BC6E84A706F351FAE8D14A439534301794059B1207CCCBAF69FBFC8860832BA321BED031A000191E117BE9D57B9B6C58A66A0AC4BI" TargetMode="External"/><Relationship Id="rId29" Type="http://schemas.openxmlformats.org/officeDocument/2006/relationships/hyperlink" Target="consultantplus://offline/ref=0C83B56374AE6C6B9BC6E84A706F351FAE8D14A43C5E4A087F4F04BB2825C0B8F190E0DF81413EBB321BEC08105F0484F04FB19640A7B2DF9664A2C8A048I" TargetMode="External"/><Relationship Id="rId11" Type="http://schemas.openxmlformats.org/officeDocument/2006/relationships/hyperlink" Target="consultantplus://offline/ref=0C83B56374AE6C6B9BC6E84A706F351FAE8D14A43C5E4201744804BB2825C0B8F190E0DF81413EBB321BEC0B195F0484F04FB19640A7B2DF9664A2C8A048I" TargetMode="External"/><Relationship Id="rId24" Type="http://schemas.openxmlformats.org/officeDocument/2006/relationships/hyperlink" Target="consultantplus://offline/ref=0C83B56374AE6C6B9BC6E84A706F351FAE8D14A43B53420C7E4059B1207CCCBAF69FBFC8860832BA321BEF081A000191E117BE9D57B9B6C58A66A0AC4BI" TargetMode="External"/><Relationship Id="rId32" Type="http://schemas.openxmlformats.org/officeDocument/2006/relationships/hyperlink" Target="consultantplus://offline/ref=0C83B56374AE6C6B9BC6E84A706F351FAE8D14A439534301794059B1207CCCBAF69FBFC8860832BA321BE80F1A000191E117BE9D57B9B6C58A66A0AC4BI" TargetMode="External"/><Relationship Id="rId37" Type="http://schemas.openxmlformats.org/officeDocument/2006/relationships/hyperlink" Target="consultantplus://offline/ref=0C83B56374AE6C6B9BC6E84A706F351FAE8D14A4345F4E0E784059B1207CCCBAF69FBFC8860832BA321BE9091A000191E117BE9D57B9B6C58A66A0AC4BI" TargetMode="External"/><Relationship Id="rId40" Type="http://schemas.openxmlformats.org/officeDocument/2006/relationships/hyperlink" Target="consultantplus://offline/ref=0C83B56374AE6C6B9BC6E84A706F351FAE8D14A4345F4E0E784059B1207CCCBAF69FBFC8860832BA321BE90E1A000191E117BE9D57B9B6C58A66A0AC4BI" TargetMode="External"/><Relationship Id="rId45" Type="http://schemas.openxmlformats.org/officeDocument/2006/relationships/hyperlink" Target="consultantplus://offline/ref=0C83B56374AE6C6B9BC6E84A706F351FAE8D14A4345F4E0E784059B1207CCCBAF69FBFC8860832BA321BEA0A1A000191E117BE9D57B9B6C58A66A0AC4BI" TargetMode="External"/><Relationship Id="rId53" Type="http://schemas.openxmlformats.org/officeDocument/2006/relationships/hyperlink" Target="consultantplus://offline/ref=0C83B56374AE6C6B9BC6F64766036814A58342A13F53405E211F02EC7775C6EDB1D0E689C60038EE635FB906135D4ED5B004BE944BAB48I" TargetMode="External"/><Relationship Id="rId58" Type="http://schemas.openxmlformats.org/officeDocument/2006/relationships/hyperlink" Target="consultantplus://offline/ref=0C83B56374AE6C6B9BC6E84A706F351FAE8D14A43B53420C7E4059B1207CCCBAF69FBFC8860832BA321BE8091A000191E117BE9D57B9B6C58A66A0AC4BI" TargetMode="External"/><Relationship Id="rId66" Type="http://schemas.openxmlformats.org/officeDocument/2006/relationships/hyperlink" Target="consultantplus://offline/ref=0C83B56374AE6C6B9BC6E84A706F351FAE8D14A4345F4E0E784059B1207CCCBAF69FBFC8860832BA321BE40D1A000191E117BE9D57B9B6C58A66A0AC4BI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0C83B56374AE6C6B9BC6E84A706F351FAE8D14A43E524D0D794059B1207CCCBAF69FBFC8860832BA321BEC0C1A000191E117BE9D57B9B6C58A66A0AC4BI" TargetMode="External"/><Relationship Id="rId15" Type="http://schemas.openxmlformats.org/officeDocument/2006/relationships/hyperlink" Target="consultantplus://offline/ref=0C83B56374AE6C6B9BC6E84A706F351FAE8D14A439534301794059B1207CCCBAF69FBFC8860832BA321BEC031A000191E117BE9D57B9B6C58A66A0AC4BI" TargetMode="External"/><Relationship Id="rId23" Type="http://schemas.openxmlformats.org/officeDocument/2006/relationships/hyperlink" Target="consultantplus://offline/ref=0C83B56374AE6C6B9BC6E84A706F351FAE8D14A439534301794059B1207CCCBAF69FBFC8860832BA321BEF0B1A000191E117BE9D57B9B6C58A66A0AC4BI" TargetMode="External"/><Relationship Id="rId28" Type="http://schemas.openxmlformats.org/officeDocument/2006/relationships/hyperlink" Target="consultantplus://offline/ref=0C83B56374AE6C6B9BC6E84A706F351FAE8D14A43C5E4A087F4F04BB2825C0B8F190E0DF81413EBB321BEC08115F0484F04FB19640A7B2DF9664A2C8A048I" TargetMode="External"/><Relationship Id="rId36" Type="http://schemas.openxmlformats.org/officeDocument/2006/relationships/hyperlink" Target="consultantplus://offline/ref=0C83B56374AE6C6B9BC6E84A706F351FAE8D14A439534301794059B1207CCCBAF69FBFC8860832BA321BE80C1A000191E117BE9D57B9B6C58A66A0AC4BI" TargetMode="External"/><Relationship Id="rId49" Type="http://schemas.openxmlformats.org/officeDocument/2006/relationships/hyperlink" Target="consultantplus://offline/ref=0C83B56374AE6C6B9BC6E84A706F351FAE8D14A4345F4E0E784059B1207CCCBAF69FBFC8860832BA321BEA0D1A000191E117BE9D57B9B6C58A66A0AC4BI" TargetMode="External"/><Relationship Id="rId57" Type="http://schemas.openxmlformats.org/officeDocument/2006/relationships/hyperlink" Target="consultantplus://offline/ref=0C83B56374AE6C6B9BC6E84A706F351FAE8D14A4345F4E0E784059B1207CCCBAF69FBFC8860832BA321BEB0E1A000191E117BE9D57B9B6C58A66A0AC4BI" TargetMode="External"/><Relationship Id="rId61" Type="http://schemas.openxmlformats.org/officeDocument/2006/relationships/hyperlink" Target="consultantplus://offline/ref=0C83B56374AE6C6B9BC6E84A706F351FAE8D14A4345F4E0E784059B1207CCCBAF69FBFC8860832BA321BEB021A000191E117BE9D57B9B6C58A66A0AC4BI" TargetMode="External"/><Relationship Id="rId10" Type="http://schemas.openxmlformats.org/officeDocument/2006/relationships/hyperlink" Target="consultantplus://offline/ref=0C83B56374AE6C6B9BC6E84A706F351FAE8D14A43C5E4A087F4F04BB2825C0B8F190E0DF81413EBB321BEC09195F0484F04FB19640A7B2DF9664A2C8A048I" TargetMode="External"/><Relationship Id="rId19" Type="http://schemas.openxmlformats.org/officeDocument/2006/relationships/hyperlink" Target="consultantplus://offline/ref=0C83B56374AE6C6B9BC6E84A706F351FAE8D14A4345F4E0E784059B1207CCCBAF69FBFC8860832BA321BEF0B1A000191E117BE9D57B9B6C58A66A0AC4BI" TargetMode="External"/><Relationship Id="rId31" Type="http://schemas.openxmlformats.org/officeDocument/2006/relationships/hyperlink" Target="consultantplus://offline/ref=0C83B56374AE6C6B9BC6E84A706F351FAE8D14A4345F4E0E784059B1207CCCBAF69FBFC8860832BA321BE80F1A000191E117BE9D57B9B6C58A66A0AC4BI" TargetMode="External"/><Relationship Id="rId44" Type="http://schemas.openxmlformats.org/officeDocument/2006/relationships/hyperlink" Target="consultantplus://offline/ref=0C83B56374AE6C6B9BC6E84A706F351FAE8D14A4345F4E0E784059B1207CCCBAF69FBFC8860832BA321BEA0B1A000191E117BE9D57B9B6C58A66A0AC4BI" TargetMode="External"/><Relationship Id="rId52" Type="http://schemas.openxmlformats.org/officeDocument/2006/relationships/hyperlink" Target="consultantplus://offline/ref=0C83B56374AE6C6B9BC6F64766036814A58342A13F53405E211F02EC7775C6EDB1D0E689C10C38EE635FB906135D4ED5B004BE944BAB48I" TargetMode="External"/><Relationship Id="rId60" Type="http://schemas.openxmlformats.org/officeDocument/2006/relationships/hyperlink" Target="consultantplus://offline/ref=0C83B56374AE6C6B9BC6E84A706F351FAE8D14A4345F4E0E784059B1207CCCBAF69FBFC8860832BA321BEB031A000191E117BE9D57B9B6C58A66A0AC4BI" TargetMode="External"/><Relationship Id="rId65" Type="http://schemas.openxmlformats.org/officeDocument/2006/relationships/hyperlink" Target="consultantplus://offline/ref=0C83B56374AE6C6B9BC6E84A706F351FAE8D14A4345F4E0E784059B1207CCCBAF69FBFC8860832BA321BE40E1A000191E117BE9D57B9B6C58A66A0AC4BI" TargetMode="External"/><Relationship Id="rId73" Type="http://schemas.openxmlformats.org/officeDocument/2006/relationships/hyperlink" Target="consultantplus://offline/ref=0C83B56374AE6C6B9BC6E84A706F351FAE8D14A43C5E4A087F4F04BB2825C0B8F190E0DF81413EBB321BED0B135F0484F04FB19640A7B2DF9664A2C8A04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83B56374AE6C6B9BC6E84A706F351FAE8D14A4345F4E0E784059B1207CCCBAF69FBFC8860832BA321BEE081A000191E117BE9D57B9B6C58A66A0AC4BI" TargetMode="External"/><Relationship Id="rId14" Type="http://schemas.openxmlformats.org/officeDocument/2006/relationships/hyperlink" Target="consultantplus://offline/ref=0C83B56374AE6C6B9BC6E84A706F351FAE8D14A43C5A42007D4204BB2825C0B8F190E0DF934166B73012F20B154A52D5B6A14BI" TargetMode="External"/><Relationship Id="rId22" Type="http://schemas.openxmlformats.org/officeDocument/2006/relationships/hyperlink" Target="consultantplus://offline/ref=0C83B56374AE6C6B9BC6E84A706F351FAE8D14A4345F4E0E784059B1207CCCBAF69FBFC8860832BA321BEF0E1A000191E117BE9D57B9B6C58A66A0AC4BI" TargetMode="External"/><Relationship Id="rId27" Type="http://schemas.openxmlformats.org/officeDocument/2006/relationships/hyperlink" Target="consultantplus://offline/ref=0C83B56374AE6C6B9BC6E84A706F351FAE8D14A4345F4E0E784059B1207CCCBAF69FBFC8860832BA321BEF0C1A000191E117BE9D57B9B6C58A66A0AC4BI" TargetMode="External"/><Relationship Id="rId30" Type="http://schemas.openxmlformats.org/officeDocument/2006/relationships/hyperlink" Target="consultantplus://offline/ref=0C83B56374AE6C6B9BC6E84A706F351FAE8D14A439534301794059B1207CCCBAF69FBFC8860832BA321BEF031A000191E117BE9D57B9B6C58A66A0AC4BI" TargetMode="External"/><Relationship Id="rId35" Type="http://schemas.openxmlformats.org/officeDocument/2006/relationships/hyperlink" Target="consultantplus://offline/ref=0C83B56374AE6C6B9BC6E84A706F351FAE8D14A4345F4E0E784059B1207CCCBAF69FBFC8860832BA321BE90A1A000191E117BE9D57B9B6C58A66A0AC4BI" TargetMode="External"/><Relationship Id="rId43" Type="http://schemas.openxmlformats.org/officeDocument/2006/relationships/hyperlink" Target="consultantplus://offline/ref=0C83B56374AE6C6B9BC6E84A706F351FAE8D14A43B53420C7E4059B1207CCCBAF69FBFC8860832BA321BEF0F1A000191E117BE9D57B9B6C58A66A0AC4BI" TargetMode="External"/><Relationship Id="rId48" Type="http://schemas.openxmlformats.org/officeDocument/2006/relationships/hyperlink" Target="consultantplus://offline/ref=0C83B56374AE6C6B9BC6E84A706F351FAE8D14A4345F4E0E784059B1207CCCBAF69FBFC8860832BA321BEA0E1A000191E117BE9D57B9B6C58A66A0AC4BI" TargetMode="External"/><Relationship Id="rId56" Type="http://schemas.openxmlformats.org/officeDocument/2006/relationships/hyperlink" Target="consultantplus://offline/ref=0C83B56374AE6C6B9BC6E84A706F351FAE8D14A4345F4E0E784059B1207CCCBAF69FBFC8860832BA321BEB091A000191E117BE9D57B9B6C58A66A0AC4BI" TargetMode="External"/><Relationship Id="rId64" Type="http://schemas.openxmlformats.org/officeDocument/2006/relationships/hyperlink" Target="consultantplus://offline/ref=0C83B56374AE6C6B9BC6E84A706F351FAE8D14A4345F4E0E784059B1207CCCBAF69FBFC8860832BA321BE40F1A000191E117BE9D57B9B6C58A66A0AC4BI" TargetMode="External"/><Relationship Id="rId69" Type="http://schemas.openxmlformats.org/officeDocument/2006/relationships/hyperlink" Target="consultantplus://offline/ref=0C83B56374AE6C6B9BC6E84A706F351FAE8D14A43E524D0D794059B1207CCCBAF69FBFC8860832BA321BED021A000191E117BE9D57B9B6C58A66A0AC4BI" TargetMode="External"/><Relationship Id="rId8" Type="http://schemas.openxmlformats.org/officeDocument/2006/relationships/hyperlink" Target="consultantplus://offline/ref=0C83B56374AE6C6B9BC6E84A706F351FAE8D14A43A534C09754059B1207CCCBAF69FBFC8860832BA321BEC0C1A000191E117BE9D57B9B6C58A66A0AC4BI" TargetMode="External"/><Relationship Id="rId51" Type="http://schemas.openxmlformats.org/officeDocument/2006/relationships/hyperlink" Target="consultantplus://offline/ref=0C83B56374AE6C6B9BC6E84A706F351FAE8D14A43C5E4A087F4F04BB2825C0B8F190E0DF81413EBB321BEC08135F0484F04FB19640A7B2DF9664A2C8A048I" TargetMode="External"/><Relationship Id="rId72" Type="http://schemas.openxmlformats.org/officeDocument/2006/relationships/hyperlink" Target="consultantplus://offline/ref=0C83B56374AE6C6B9BC6F64766036814A58342A13F53405E211F02EC7775C6EDB1D0E688C70E67EB764EE109184A50D1AA18BC96A44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C83B56374AE6C6B9BC6E84A706F351FAE8D14A4345F4E0E784059B1207CCCBAF69FBFC8860832BA321BEE0F1A000191E117BE9D57B9B6C58A66A0AC4BI" TargetMode="External"/><Relationship Id="rId17" Type="http://schemas.openxmlformats.org/officeDocument/2006/relationships/hyperlink" Target="consultantplus://offline/ref=0C83B56374AE6C6B9BC6E84A706F351FAE8D14A4345F4E0E784059B1207CCCBAF69FBFC8860832BA321BEE0D1A000191E117BE9D57B9B6C58A66A0AC4BI" TargetMode="External"/><Relationship Id="rId25" Type="http://schemas.openxmlformats.org/officeDocument/2006/relationships/hyperlink" Target="consultantplus://offline/ref=0C83B56374AE6C6B9BC6E84A706F351FAE8D14A439534301794059B1207CCCBAF69FBFC8860832BA321BEF091A000191E117BE9D57B9B6C58A66A0AC4BI" TargetMode="External"/><Relationship Id="rId33" Type="http://schemas.openxmlformats.org/officeDocument/2006/relationships/hyperlink" Target="consultantplus://offline/ref=0C83B56374AE6C6B9BC6E84A706F351FAE8D14A4345F4E0E784059B1207CCCBAF69FBFC8860832BA321BE8021A000191E117BE9D57B9B6C58A66A0AC4BI" TargetMode="External"/><Relationship Id="rId38" Type="http://schemas.openxmlformats.org/officeDocument/2006/relationships/hyperlink" Target="consultantplus://offline/ref=0C83B56374AE6C6B9BC6E84A706F351FAE8D14A43C5E4201744804BB2825C0B8F190E0DF81413EBB321BEC0B185F0484F04FB19640A7B2DF9664A2C8A048I" TargetMode="External"/><Relationship Id="rId46" Type="http://schemas.openxmlformats.org/officeDocument/2006/relationships/hyperlink" Target="consultantplus://offline/ref=0C83B56374AE6C6B9BC6E84A706F351FAE8D14A4345F4E0E784059B1207CCCBAF69FBFC8860832BA321BEA081A000191E117BE9D57B9B6C58A66A0AC4BI" TargetMode="External"/><Relationship Id="rId59" Type="http://schemas.openxmlformats.org/officeDocument/2006/relationships/hyperlink" Target="consultantplus://offline/ref=0C83B56374AE6C6B9BC6E84A706F351FAE8D14A439534301794059B1207CCCBAF69FBFC8860832BA321BEA0D1A000191E117BE9D57B9B6C58A66A0AC4BI" TargetMode="External"/><Relationship Id="rId67" Type="http://schemas.openxmlformats.org/officeDocument/2006/relationships/hyperlink" Target="consultantplus://offline/ref=0C83B56374AE6C6B9BC6E84A706F351FAE8D14A439534301794059B1207CCCBAF69FBFC8860832BA321AEC081A000191E117BE9D57B9B6C58A66A0AC4BI" TargetMode="External"/><Relationship Id="rId20" Type="http://schemas.openxmlformats.org/officeDocument/2006/relationships/hyperlink" Target="consultantplus://offline/ref=0C83B56374AE6C6B9BC6E84A706F351FAE8D14A4345F4E0E784059B1207CCCBAF69FBFC8860832BA321BEF0A1A000191E117BE9D57B9B6C58A66A0AC4BI" TargetMode="External"/><Relationship Id="rId41" Type="http://schemas.openxmlformats.org/officeDocument/2006/relationships/hyperlink" Target="consultantplus://offline/ref=0C83B56374AE6C6B9BC6E84A706F351FAE8D14A4345F4E0E784059B1207CCCBAF69FBFC8860832BA321BE90D1A000191E117BE9D57B9B6C58A66A0AC4BI" TargetMode="External"/><Relationship Id="rId54" Type="http://schemas.openxmlformats.org/officeDocument/2006/relationships/hyperlink" Target="consultantplus://offline/ref=0C83B56374AE6C6B9BC6E84A706F351FAE8D14A439534301794059B1207CCCBAF69FBFC8860832BA321BE90E1A000191E117BE9D57B9B6C58A66A0AC4BI" TargetMode="External"/><Relationship Id="rId62" Type="http://schemas.openxmlformats.org/officeDocument/2006/relationships/hyperlink" Target="consultantplus://offline/ref=0C83B56374AE6C6B9BC6E84A706F351FAE8D14A4345F4E0E784059B1207CCCBAF69FBFC8860832BA321BE40B1A000191E117BE9D57B9B6C58A66A0AC4BI" TargetMode="External"/><Relationship Id="rId70" Type="http://schemas.openxmlformats.org/officeDocument/2006/relationships/hyperlink" Target="consultantplus://offline/ref=0C83B56374AE6C6B9BC6E84A706F351FAE8D14A43C5E4A087F4F04BB2825C0B8F190E0DF81413EBB321BEC0F105F0484F04FB19640A7B2DF9664A2C8A048I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3B56374AE6C6B9BC6E84A706F351FAE8D14A439534301794059B1207CCCBAF69FBFC8860832BA321BEC0C1A000191E117BE9D57B9B6C58A66A0AC4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6262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Павловна</dc:creator>
  <cp:lastModifiedBy>user</cp:lastModifiedBy>
  <cp:revision>2</cp:revision>
  <dcterms:created xsi:type="dcterms:W3CDTF">2021-05-26T11:06:00Z</dcterms:created>
  <dcterms:modified xsi:type="dcterms:W3CDTF">2021-05-26T11:06:00Z</dcterms:modified>
</cp:coreProperties>
</file>